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7081D">
      <w:pPr>
        <w:pStyle w:val="2"/>
        <w:widowControl/>
        <w:spacing w:beforeAutospacing="0" w:afterAutospacing="0" w:line="180" w:lineRule="atLeast"/>
        <w:jc w:val="center"/>
        <w:rPr>
          <w:sz w:val="36"/>
          <w:szCs w:val="36"/>
        </w:rPr>
      </w:pPr>
      <w:r>
        <w:rPr>
          <w:sz w:val="36"/>
          <w:szCs w:val="36"/>
        </w:rPr>
        <w:t>关于开展上海市民办教育协会</w:t>
      </w:r>
    </w:p>
    <w:p w14:paraId="7A88F2B7">
      <w:pPr>
        <w:pStyle w:val="2"/>
        <w:widowControl/>
        <w:spacing w:beforeAutospacing="0" w:afterAutospacing="0" w:line="180" w:lineRule="atLeast"/>
        <w:jc w:val="center"/>
        <w:rPr>
          <w:rFonts w:hint="default"/>
          <w:sz w:val="36"/>
          <w:szCs w:val="36"/>
        </w:rPr>
      </w:pPr>
      <w:r>
        <w:rPr>
          <w:sz w:val="36"/>
          <w:szCs w:val="36"/>
        </w:rPr>
        <w:t>2026年度课题研究项目申报工作的通知</w:t>
      </w:r>
    </w:p>
    <w:p w14:paraId="42227B62">
      <w:pPr>
        <w:widowControl/>
        <w:spacing w:line="520" w:lineRule="exact"/>
        <w:jc w:val="left"/>
        <w:rPr>
          <w:rFonts w:ascii="宋体" w:hAnsi="宋体"/>
          <w:kern w:val="0"/>
          <w:sz w:val="28"/>
          <w:szCs w:val="28"/>
        </w:rPr>
      </w:pPr>
    </w:p>
    <w:p w14:paraId="19E83FDE">
      <w:pPr>
        <w:widowControl/>
        <w:spacing w:line="520" w:lineRule="exact"/>
        <w:jc w:val="left"/>
        <w:rPr>
          <w:rFonts w:ascii="宋体" w:hAnsi="宋体"/>
          <w:kern w:val="0"/>
          <w:sz w:val="28"/>
          <w:szCs w:val="28"/>
        </w:rPr>
      </w:pPr>
      <w:r>
        <w:rPr>
          <w:rFonts w:hint="eastAsia" w:ascii="宋体" w:hAnsi="宋体"/>
          <w:kern w:val="0"/>
          <w:sz w:val="28"/>
          <w:szCs w:val="28"/>
        </w:rPr>
        <w:t>各</w:t>
      </w:r>
      <w:r>
        <w:rPr>
          <w:rFonts w:hint="eastAsia" w:ascii="宋体" w:hAnsi="宋体"/>
          <w:kern w:val="0"/>
          <w:sz w:val="28"/>
          <w:szCs w:val="28"/>
          <w:lang w:val="en-US" w:eastAsia="zh-CN"/>
        </w:rPr>
        <w:t>学院、中心</w:t>
      </w:r>
      <w:r>
        <w:rPr>
          <w:rFonts w:hint="eastAsia" w:ascii="宋体" w:hAnsi="宋体"/>
          <w:kern w:val="0"/>
          <w:sz w:val="28"/>
          <w:szCs w:val="28"/>
        </w:rPr>
        <w:t>：</w:t>
      </w:r>
    </w:p>
    <w:p w14:paraId="7D26F3F7">
      <w:pPr>
        <w:widowControl/>
        <w:spacing w:line="520" w:lineRule="exact"/>
        <w:ind w:firstLine="560" w:firstLineChars="200"/>
        <w:jc w:val="left"/>
        <w:rPr>
          <w:rFonts w:ascii="宋体" w:hAnsi="宋体"/>
          <w:kern w:val="0"/>
          <w:sz w:val="28"/>
          <w:szCs w:val="28"/>
        </w:rPr>
      </w:pPr>
      <w:r>
        <w:rPr>
          <w:rFonts w:hint="eastAsia" w:ascii="宋体" w:hAnsi="宋体"/>
          <w:kern w:val="0"/>
          <w:sz w:val="28"/>
          <w:szCs w:val="28"/>
        </w:rPr>
        <w:t>为深入落实《教育强国建设规划纲要（2024—2035 年）》及上海市教育综合改革相关部署，充分发挥协会职能，推动民办教育研究，上海市民办教育协会面向会员单位开展2026年课题研究项目申报工作</w:t>
      </w:r>
      <w:r>
        <w:rPr>
          <w:rFonts w:hint="eastAsia" w:ascii="宋体" w:hAnsi="宋体"/>
          <w:kern w:val="0"/>
          <w:sz w:val="28"/>
          <w:szCs w:val="28"/>
          <w:lang w:eastAsia="zh-CN"/>
        </w:rPr>
        <w:t>（</w:t>
      </w:r>
      <w:r>
        <w:rPr>
          <w:rFonts w:hint="eastAsia" w:ascii="宋体" w:hAnsi="宋体"/>
          <w:kern w:val="0"/>
          <w:sz w:val="28"/>
          <w:szCs w:val="28"/>
          <w:lang w:val="en-US" w:eastAsia="zh-CN"/>
        </w:rPr>
        <w:t>详见http://www.shmbjy.org/detail25663.html</w:t>
      </w:r>
      <w:r>
        <w:rPr>
          <w:rFonts w:hint="eastAsia" w:ascii="宋体" w:hAnsi="宋体"/>
          <w:kern w:val="0"/>
          <w:sz w:val="28"/>
          <w:szCs w:val="28"/>
          <w:lang w:eastAsia="zh-CN"/>
        </w:rPr>
        <w:t>）</w:t>
      </w:r>
      <w:r>
        <w:rPr>
          <w:rFonts w:hint="eastAsia" w:ascii="宋体" w:hAnsi="宋体"/>
          <w:kern w:val="0"/>
          <w:sz w:val="28"/>
          <w:szCs w:val="28"/>
        </w:rPr>
        <w:t>。现将有关事项通知如下。</w:t>
      </w:r>
    </w:p>
    <w:p w14:paraId="59AD7341">
      <w:pPr>
        <w:widowControl/>
        <w:spacing w:line="520" w:lineRule="exact"/>
        <w:ind w:firstLine="560" w:firstLineChars="200"/>
        <w:rPr>
          <w:rFonts w:ascii="宋体" w:hAnsi="宋体"/>
          <w:sz w:val="28"/>
          <w:szCs w:val="28"/>
        </w:rPr>
      </w:pPr>
      <w:r>
        <w:rPr>
          <w:rFonts w:hint="eastAsia" w:ascii="宋体" w:hAnsi="宋体"/>
          <w:kern w:val="0"/>
          <w:sz w:val="28"/>
          <w:szCs w:val="28"/>
        </w:rPr>
        <w:t>一、课题研究坚持以习近平新时代中国特色社会主义思想为指导，全面贯彻</w:t>
      </w:r>
      <w:r>
        <w:rPr>
          <w:rStyle w:val="13"/>
          <w:rFonts w:hint="eastAsia" w:ascii="宋体" w:hAnsi="宋体"/>
          <w:b w:val="0"/>
          <w:kern w:val="0"/>
          <w:sz w:val="28"/>
          <w:szCs w:val="28"/>
        </w:rPr>
        <w:t>党的二十大、二十届三中、四中全会精神</w:t>
      </w:r>
      <w:r>
        <w:rPr>
          <w:rFonts w:hint="eastAsia" w:ascii="宋体" w:hAnsi="宋体"/>
          <w:kern w:val="0"/>
          <w:sz w:val="28"/>
          <w:szCs w:val="28"/>
        </w:rPr>
        <w:t>，深入落实《教育强国建设规划纲要（2024—2035 年）》及上海市教育综合改革相关部署，立足“十五五”开局起步关键节点，聚焦高质量民办教育体系建设中的实践痛点与发展短板，紧扣人工智能赋能教育、民办学校规范治理、内涵提质、风险防控、区域协同等</w:t>
      </w:r>
      <w:r>
        <w:rPr>
          <w:rFonts w:ascii="宋体" w:hAnsi="宋体"/>
          <w:kern w:val="0"/>
          <w:sz w:val="28"/>
          <w:szCs w:val="28"/>
        </w:rPr>
        <w:t>重要</w:t>
      </w:r>
      <w:r>
        <w:rPr>
          <w:rFonts w:hint="eastAsia" w:ascii="宋体" w:hAnsi="宋体"/>
          <w:kern w:val="0"/>
          <w:sz w:val="28"/>
          <w:szCs w:val="28"/>
        </w:rPr>
        <w:t>任务，深入开展调查研究、推动政策落地见效，助力上海持续优化民办教育生态，为全国民办教育高质量发展提供上海经验、贡献智慧力量。</w:t>
      </w:r>
    </w:p>
    <w:p w14:paraId="77C11C8F">
      <w:pPr>
        <w:widowControl/>
        <w:spacing w:line="520" w:lineRule="exact"/>
        <w:ind w:firstLine="560" w:firstLineChars="200"/>
        <w:rPr>
          <w:rFonts w:ascii="宋体" w:hAnsi="宋体"/>
          <w:sz w:val="28"/>
          <w:szCs w:val="28"/>
        </w:rPr>
      </w:pPr>
      <w:r>
        <w:rPr>
          <w:rFonts w:hint="eastAsia" w:ascii="宋体" w:hAnsi="宋体"/>
          <w:sz w:val="28"/>
          <w:szCs w:val="28"/>
        </w:rPr>
        <w:t>二、申报者须具备民办</w:t>
      </w:r>
      <w:r>
        <w:rPr>
          <w:rFonts w:ascii="宋体" w:hAnsi="宋体"/>
          <w:sz w:val="28"/>
          <w:szCs w:val="28"/>
        </w:rPr>
        <w:t>教育不少于</w:t>
      </w:r>
      <w:r>
        <w:rPr>
          <w:rFonts w:hint="eastAsia" w:ascii="宋体" w:hAnsi="宋体"/>
          <w:sz w:val="28"/>
          <w:szCs w:val="28"/>
        </w:rPr>
        <w:t>2年在岗工作经历，拥有突出的科研能力与相关研究基础，能够全程牵头组织、指导课题实施，独立承担研究工作，确保研究按期高质量完成。</w:t>
      </w:r>
      <w:r>
        <w:rPr>
          <w:rFonts w:ascii="宋体" w:hAnsi="宋体"/>
          <w:sz w:val="28"/>
          <w:szCs w:val="28"/>
        </w:rPr>
        <w:t>原则上，</w:t>
      </w:r>
      <w:r>
        <w:rPr>
          <w:rFonts w:hint="eastAsia" w:ascii="宋体" w:hAnsi="宋体"/>
          <w:sz w:val="28"/>
          <w:szCs w:val="28"/>
        </w:rPr>
        <w:t>申报重大课题应具有正高级职称，</w:t>
      </w:r>
      <w:r>
        <w:rPr>
          <w:rFonts w:ascii="宋体" w:hAnsi="宋体"/>
          <w:sz w:val="28"/>
          <w:szCs w:val="28"/>
        </w:rPr>
        <w:t>鼓励校级</w:t>
      </w:r>
      <w:r>
        <w:rPr>
          <w:rFonts w:hint="eastAsia" w:ascii="宋体" w:hAnsi="宋体"/>
          <w:sz w:val="28"/>
          <w:szCs w:val="28"/>
        </w:rPr>
        <w:t>领导</w:t>
      </w:r>
      <w:r>
        <w:rPr>
          <w:rFonts w:ascii="宋体" w:hAnsi="宋体"/>
          <w:sz w:val="28"/>
          <w:szCs w:val="28"/>
        </w:rPr>
        <w:t>或相当级别</w:t>
      </w:r>
      <w:r>
        <w:rPr>
          <w:rFonts w:hint="eastAsia" w:ascii="宋体" w:hAnsi="宋体"/>
          <w:sz w:val="28"/>
          <w:szCs w:val="28"/>
        </w:rPr>
        <w:t>职务</w:t>
      </w:r>
      <w:r>
        <w:rPr>
          <w:rFonts w:ascii="宋体" w:hAnsi="宋体"/>
          <w:sz w:val="28"/>
          <w:szCs w:val="28"/>
        </w:rPr>
        <w:t>领导申报</w:t>
      </w:r>
      <w:r>
        <w:rPr>
          <w:rFonts w:hint="eastAsia" w:ascii="宋体" w:hAnsi="宋体"/>
          <w:sz w:val="28"/>
          <w:szCs w:val="28"/>
        </w:rPr>
        <w:t>；申报重点课题的申报人应具有高级职称。</w:t>
      </w:r>
    </w:p>
    <w:p w14:paraId="42C07D37">
      <w:pPr>
        <w:widowControl/>
        <w:spacing w:line="520" w:lineRule="exact"/>
        <w:ind w:firstLine="560" w:firstLineChars="200"/>
        <w:rPr>
          <w:rFonts w:ascii="宋体" w:hAnsi="宋体"/>
          <w:sz w:val="28"/>
          <w:szCs w:val="28"/>
        </w:rPr>
      </w:pPr>
      <w:r>
        <w:rPr>
          <w:rFonts w:hint="eastAsia" w:ascii="宋体" w:hAnsi="宋体"/>
          <w:sz w:val="28"/>
          <w:szCs w:val="28"/>
        </w:rPr>
        <w:t>三、研究选题坚持问题导向、目标导向、结果导向和实践导向，坚持高站位谋划、小切口破题，聚焦单一领域现实问题开展深度调查研究，突出改革思维、创新意识与应用价值，形成论证充分、对策可行的研究报告，着力推动研究成果转化应用、服务政策决策与学校办学实践。重大和重点课题须按照选题指南选题，一般课题可依据选题指南自拟题目。</w:t>
      </w:r>
    </w:p>
    <w:p w14:paraId="41D47362">
      <w:pPr>
        <w:widowControl/>
        <w:spacing w:line="520" w:lineRule="exact"/>
        <w:ind w:firstLine="560" w:firstLineChars="200"/>
        <w:rPr>
          <w:rFonts w:ascii="宋体" w:hAnsi="宋体"/>
          <w:sz w:val="28"/>
          <w:szCs w:val="28"/>
        </w:rPr>
      </w:pPr>
      <w:r>
        <w:rPr>
          <w:rFonts w:hint="eastAsia" w:ascii="宋体" w:hAnsi="宋体"/>
          <w:sz w:val="28"/>
          <w:szCs w:val="28"/>
        </w:rPr>
        <w:t>四、本课题</w:t>
      </w:r>
      <w:r>
        <w:rPr>
          <w:rFonts w:ascii="宋体" w:hAnsi="宋体"/>
          <w:sz w:val="28"/>
          <w:szCs w:val="28"/>
        </w:rPr>
        <w:t>设置</w:t>
      </w:r>
      <w:r>
        <w:rPr>
          <w:rFonts w:hint="eastAsia" w:ascii="宋体" w:hAnsi="宋体"/>
          <w:sz w:val="28"/>
          <w:szCs w:val="28"/>
        </w:rPr>
        <w:t>重大课题、重点课题和一般课题，经市民协组织专家评审后择优立项。重大课题拟立项8项，重点课题拟立项20项，一般课题若干项。申报数量限定：</w:t>
      </w:r>
      <w:r>
        <w:rPr>
          <w:rFonts w:hint="eastAsia" w:ascii="宋体" w:hAnsi="宋体"/>
          <w:color w:val="FF0000"/>
          <w:sz w:val="28"/>
          <w:szCs w:val="28"/>
        </w:rPr>
        <w:t>每所高校申报重大、重点课题合计不超过2项，申报总数不超过4项；</w:t>
      </w:r>
      <w:r>
        <w:rPr>
          <w:rFonts w:hint="eastAsia" w:ascii="宋体" w:hAnsi="宋体"/>
          <w:sz w:val="28"/>
          <w:szCs w:val="28"/>
        </w:rPr>
        <w:t>中小学、幼儿园、培训机构按专委会申报，每个专委会申报重大、重点课题不超过5项、一般课题不超过25项。</w:t>
      </w:r>
    </w:p>
    <w:p w14:paraId="567E1F1F">
      <w:pPr>
        <w:widowControl/>
        <w:spacing w:line="520" w:lineRule="exact"/>
        <w:ind w:firstLine="560" w:firstLineChars="200"/>
        <w:jc w:val="left"/>
        <w:rPr>
          <w:rFonts w:ascii="宋体" w:hAnsi="宋体"/>
          <w:sz w:val="28"/>
          <w:szCs w:val="28"/>
        </w:rPr>
      </w:pPr>
      <w:r>
        <w:rPr>
          <w:rFonts w:hint="eastAsia" w:ascii="宋体" w:hAnsi="宋体"/>
          <w:sz w:val="28"/>
          <w:szCs w:val="28"/>
        </w:rPr>
        <w:t>五、申报具体要求：</w:t>
      </w:r>
    </w:p>
    <w:p w14:paraId="55204F53">
      <w:pPr>
        <w:widowControl/>
        <w:spacing w:line="520" w:lineRule="exact"/>
        <w:ind w:firstLine="560" w:firstLineChars="200"/>
        <w:rPr>
          <w:rFonts w:ascii="宋体" w:hAnsi="宋体"/>
          <w:sz w:val="28"/>
          <w:szCs w:val="28"/>
        </w:rPr>
      </w:pPr>
      <w:r>
        <w:rPr>
          <w:rFonts w:hint="eastAsia" w:ascii="宋体" w:hAnsi="宋体"/>
          <w:sz w:val="28"/>
          <w:szCs w:val="28"/>
        </w:rPr>
        <w:t>1.申报者可结合自身学术专长、岗位工作与前期研究基础，参照《课题申报选题指南》进行申报。</w:t>
      </w:r>
    </w:p>
    <w:p w14:paraId="707BF687">
      <w:pPr>
        <w:widowControl/>
        <w:spacing w:line="520" w:lineRule="exact"/>
        <w:ind w:firstLine="560" w:firstLineChars="200"/>
        <w:rPr>
          <w:rFonts w:ascii="宋体" w:hAnsi="宋体"/>
          <w:sz w:val="28"/>
          <w:szCs w:val="28"/>
        </w:rPr>
      </w:pPr>
      <w:r>
        <w:rPr>
          <w:rFonts w:hint="eastAsia" w:ascii="宋体" w:hAnsi="宋体"/>
          <w:sz w:val="28"/>
          <w:szCs w:val="28"/>
        </w:rPr>
        <w:t>2.</w:t>
      </w:r>
      <w:r>
        <w:rPr>
          <w:rStyle w:val="13"/>
          <w:rFonts w:hint="eastAsia" w:ascii="宋体" w:hAnsi="宋体"/>
          <w:b w:val="0"/>
          <w:sz w:val="28"/>
          <w:szCs w:val="28"/>
        </w:rPr>
        <w:t>同一申报人限申报1项，课题组成员原则上不跨多个课题参与研究</w:t>
      </w:r>
      <w:r>
        <w:rPr>
          <w:rFonts w:hint="eastAsia" w:ascii="宋体" w:hAnsi="宋体"/>
          <w:sz w:val="28"/>
          <w:szCs w:val="28"/>
        </w:rPr>
        <w:t>。</w:t>
      </w:r>
    </w:p>
    <w:p w14:paraId="137750D0">
      <w:pPr>
        <w:widowControl/>
        <w:spacing w:line="52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申报人必须认真如实填写本协会印制的《上海市民办教育协会202</w:t>
      </w:r>
      <w:r>
        <w:rPr>
          <w:rFonts w:hint="eastAsia" w:ascii="宋体" w:hAnsi="宋体"/>
          <w:sz w:val="28"/>
          <w:szCs w:val="28"/>
        </w:rPr>
        <w:t>6</w:t>
      </w:r>
      <w:r>
        <w:rPr>
          <w:rFonts w:ascii="宋体" w:hAnsi="宋体"/>
          <w:sz w:val="28"/>
          <w:szCs w:val="28"/>
        </w:rPr>
        <w:t>年度课题申请书》。由申报人所在单位或其科研部门签署审核意见并加盖公章后报上海市民办教育协会。协会不受理个人直接送交的申请书</w:t>
      </w:r>
      <w:r>
        <w:rPr>
          <w:rFonts w:hint="eastAsia" w:ascii="宋体" w:hAnsi="宋体"/>
          <w:sz w:val="28"/>
          <w:szCs w:val="28"/>
        </w:rPr>
        <w:t>。</w:t>
      </w:r>
    </w:p>
    <w:p w14:paraId="6B6E03B9">
      <w:pPr>
        <w:widowControl/>
        <w:spacing w:line="52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.申报人要如实填报申报材料，并保证不存在知识产权争议。凡在申请中弄虚作假者，一经发现并查实后，取消3年申报资格。已获准立项，即作撤项处理</w:t>
      </w:r>
      <w:r>
        <w:rPr>
          <w:rFonts w:hint="eastAsia" w:ascii="宋体" w:hAnsi="宋体"/>
          <w:sz w:val="28"/>
          <w:szCs w:val="28"/>
        </w:rPr>
        <w:t>.</w:t>
      </w:r>
    </w:p>
    <w:p w14:paraId="3E5836CA">
      <w:pPr>
        <w:widowControl/>
        <w:spacing w:line="52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.课题</w:t>
      </w:r>
      <w:r>
        <w:rPr>
          <w:rFonts w:hint="eastAsia" w:ascii="宋体" w:hAnsi="宋体"/>
          <w:sz w:val="28"/>
          <w:szCs w:val="28"/>
        </w:rPr>
        <w:t>研究</w:t>
      </w:r>
      <w:r>
        <w:rPr>
          <w:rFonts w:ascii="宋体" w:hAnsi="宋体"/>
          <w:sz w:val="28"/>
          <w:szCs w:val="28"/>
        </w:rPr>
        <w:t>报告字数一般为</w:t>
      </w:r>
      <w:r>
        <w:rPr>
          <w:rFonts w:hint="eastAsia" w:ascii="宋体" w:hAnsi="宋体"/>
          <w:sz w:val="28"/>
          <w:szCs w:val="28"/>
        </w:rPr>
        <w:t>5</w:t>
      </w:r>
      <w:r>
        <w:rPr>
          <w:rFonts w:ascii="宋体" w:hAnsi="宋体"/>
          <w:sz w:val="28"/>
          <w:szCs w:val="28"/>
        </w:rPr>
        <w:t>000-8000字，为突出研究课题建言献策效果，重大、重点课题需至少提交1篇2500字</w:t>
      </w:r>
      <w:r>
        <w:rPr>
          <w:rFonts w:hint="eastAsia" w:ascii="宋体" w:hAnsi="宋体"/>
          <w:sz w:val="28"/>
          <w:szCs w:val="28"/>
        </w:rPr>
        <w:t>左右</w:t>
      </w:r>
      <w:r>
        <w:rPr>
          <w:rFonts w:ascii="宋体" w:hAnsi="宋体"/>
          <w:sz w:val="28"/>
          <w:szCs w:val="28"/>
        </w:rPr>
        <w:t>的专报</w:t>
      </w:r>
      <w:r>
        <w:rPr>
          <w:rFonts w:hint="eastAsia" w:ascii="宋体" w:hAnsi="宋体"/>
          <w:sz w:val="28"/>
          <w:szCs w:val="28"/>
        </w:rPr>
        <w:t>。</w:t>
      </w:r>
    </w:p>
    <w:p w14:paraId="433B7339">
      <w:pPr>
        <w:widowControl/>
        <w:spacing w:line="520" w:lineRule="exact"/>
        <w:ind w:firstLine="560" w:firstLineChars="200"/>
        <w:rPr>
          <w:rFonts w:ascii="宋体" w:hAnsi="宋体"/>
          <w:sz w:val="28"/>
          <w:szCs w:val="28"/>
        </w:rPr>
      </w:pPr>
      <w:r>
        <w:rPr>
          <w:rFonts w:hint="eastAsia" w:ascii="宋体" w:hAnsi="宋体"/>
          <w:sz w:val="28"/>
          <w:szCs w:val="28"/>
        </w:rPr>
        <w:t>六、上海市民办教育协会通过选派专家指导等方式，对立项课题研究工作予以指导。对通过鉴定的重大和重点课题分别给予奖励性经费支持。对顺利通过结题的一般课题，颁发结题证书以资鼓励。</w:t>
      </w:r>
    </w:p>
    <w:p w14:paraId="2FBE9DC1">
      <w:pPr>
        <w:widowControl/>
        <w:tabs>
          <w:tab w:val="left" w:pos="720"/>
        </w:tabs>
        <w:spacing w:line="520" w:lineRule="exact"/>
        <w:ind w:firstLine="560" w:firstLineChars="200"/>
        <w:jc w:val="both"/>
        <w:rPr>
          <w:rFonts w:hint="eastAsia" w:ascii="宋体" w:hAnsi="宋体"/>
          <w:color w:val="000000"/>
          <w:kern w:val="0"/>
          <w:sz w:val="28"/>
          <w:szCs w:val="28"/>
        </w:rPr>
      </w:pPr>
      <w:r>
        <w:rPr>
          <w:rFonts w:hint="eastAsia" w:ascii="宋体" w:hAnsi="宋体"/>
          <w:sz w:val="28"/>
          <w:szCs w:val="28"/>
        </w:rPr>
        <w:t>七、</w:t>
      </w:r>
      <w:r>
        <w:rPr>
          <w:rFonts w:hint="eastAsia" w:ascii="宋体" w:hAnsi="宋体"/>
          <w:sz w:val="28"/>
          <w:szCs w:val="28"/>
          <w:lang w:val="en-US" w:eastAsia="zh-CN"/>
        </w:rPr>
        <w:t>校内申报安排</w:t>
      </w:r>
      <w:r>
        <w:rPr>
          <w:rFonts w:hint="eastAsia" w:ascii="宋体" w:hAnsi="宋体"/>
          <w:color w:val="000000"/>
          <w:kern w:val="0"/>
          <w:sz w:val="28"/>
          <w:szCs w:val="28"/>
        </w:rPr>
        <w:t>：</w:t>
      </w:r>
    </w:p>
    <w:p w14:paraId="62216E2B">
      <w:pPr>
        <w:widowControl/>
        <w:tabs>
          <w:tab w:val="left" w:pos="720"/>
        </w:tabs>
        <w:spacing w:line="520" w:lineRule="exact"/>
        <w:jc w:val="right"/>
        <w:rPr>
          <w:rFonts w:hint="eastAsia" w:ascii="宋体" w:hAnsi="宋体"/>
          <w:color w:val="000000"/>
          <w:kern w:val="0"/>
          <w:sz w:val="28"/>
          <w:szCs w:val="28"/>
        </w:rPr>
      </w:pPr>
    </w:p>
    <w:p w14:paraId="2C063EAB">
      <w:pPr>
        <w:widowControl/>
        <w:tabs>
          <w:tab w:val="left" w:pos="720"/>
        </w:tabs>
        <w:spacing w:line="520" w:lineRule="exact"/>
        <w:jc w:val="left"/>
        <w:rPr>
          <w:rFonts w:hint="eastAsia" w:ascii="宋体" w:hAnsi="宋体"/>
          <w:color w:val="000000"/>
          <w:kern w:val="0"/>
          <w:sz w:val="28"/>
          <w:szCs w:val="28"/>
        </w:rPr>
      </w:pPr>
      <w:r>
        <w:rPr>
          <w:rFonts w:hint="eastAsia" w:ascii="宋体" w:hAnsi="宋体"/>
          <w:color w:val="000000"/>
          <w:kern w:val="0"/>
          <w:sz w:val="28"/>
          <w:szCs w:val="28"/>
          <w:lang w:val="en-US" w:eastAsia="zh-CN"/>
        </w:rPr>
        <w:t xml:space="preserve">    </w:t>
      </w:r>
      <w:r>
        <w:rPr>
          <w:rFonts w:hint="eastAsia" w:ascii="宋体" w:hAnsi="宋体"/>
          <w:color w:val="000000"/>
          <w:kern w:val="0"/>
          <w:sz w:val="28"/>
          <w:szCs w:val="28"/>
        </w:rPr>
        <w:t>1.申报人填写协会印制的《上海市民办教育协会202</w:t>
      </w:r>
      <w:r>
        <w:rPr>
          <w:rFonts w:hint="eastAsia" w:ascii="宋体" w:hAnsi="宋体"/>
          <w:color w:val="000000"/>
          <w:kern w:val="0"/>
          <w:sz w:val="28"/>
          <w:szCs w:val="28"/>
          <w:lang w:val="en-US" w:eastAsia="zh-CN"/>
        </w:rPr>
        <w:t>6</w:t>
      </w:r>
      <w:bookmarkStart w:id="0" w:name="_GoBack"/>
      <w:bookmarkEnd w:id="0"/>
      <w:r>
        <w:rPr>
          <w:rFonts w:hint="eastAsia" w:ascii="宋体" w:hAnsi="宋体"/>
          <w:color w:val="000000"/>
          <w:kern w:val="0"/>
          <w:sz w:val="28"/>
          <w:szCs w:val="28"/>
        </w:rPr>
        <w:t>年度课题申请书》（附件2）。</w:t>
      </w:r>
    </w:p>
    <w:p w14:paraId="69611069">
      <w:pPr>
        <w:widowControl/>
        <w:tabs>
          <w:tab w:val="left" w:pos="720"/>
        </w:tabs>
        <w:spacing w:line="520" w:lineRule="exact"/>
        <w:ind w:firstLine="560" w:firstLineChars="200"/>
        <w:jc w:val="left"/>
        <w:rPr>
          <w:rFonts w:hint="eastAsia" w:ascii="宋体" w:hAnsi="宋体"/>
          <w:color w:val="000000"/>
          <w:kern w:val="0"/>
          <w:sz w:val="28"/>
          <w:szCs w:val="28"/>
        </w:rPr>
      </w:pPr>
      <w:r>
        <w:rPr>
          <w:rFonts w:hint="eastAsia" w:ascii="宋体" w:hAnsi="宋体"/>
          <w:color w:val="000000"/>
          <w:kern w:val="0"/>
          <w:sz w:val="28"/>
          <w:szCs w:val="28"/>
        </w:rPr>
        <w:t>2.请科研秘书老师将汇总后的电子版申报书及《汇总表》（附件3）于202</w:t>
      </w:r>
      <w:r>
        <w:rPr>
          <w:rFonts w:hint="eastAsia" w:ascii="宋体" w:hAnsi="宋体"/>
          <w:color w:val="000000"/>
          <w:kern w:val="0"/>
          <w:sz w:val="28"/>
          <w:szCs w:val="28"/>
          <w:lang w:val="en-US" w:eastAsia="zh-CN"/>
        </w:rPr>
        <w:t>6</w:t>
      </w:r>
      <w:r>
        <w:rPr>
          <w:rFonts w:hint="eastAsia" w:ascii="宋体" w:hAnsi="宋体"/>
          <w:color w:val="000000"/>
          <w:kern w:val="0"/>
          <w:sz w:val="28"/>
          <w:szCs w:val="28"/>
        </w:rPr>
        <w:t>年9月</w:t>
      </w:r>
      <w:r>
        <w:rPr>
          <w:rFonts w:hint="eastAsia" w:ascii="宋体" w:hAnsi="宋体"/>
          <w:color w:val="000000"/>
          <w:kern w:val="0"/>
          <w:sz w:val="28"/>
          <w:szCs w:val="28"/>
          <w:lang w:val="en-US" w:eastAsia="zh-CN"/>
        </w:rPr>
        <w:t>1</w:t>
      </w:r>
      <w:r>
        <w:rPr>
          <w:rFonts w:hint="eastAsia" w:ascii="宋体" w:hAnsi="宋体"/>
          <w:color w:val="000000"/>
          <w:kern w:val="0"/>
          <w:sz w:val="28"/>
          <w:szCs w:val="28"/>
        </w:rPr>
        <w:t>日前发送至邮箱2421017@xdsisu.edu.cn。后续工作另行通知。如有问题，请随时联系。</w:t>
      </w:r>
    </w:p>
    <w:p w14:paraId="302E46CF">
      <w:pPr>
        <w:widowControl/>
        <w:tabs>
          <w:tab w:val="left" w:pos="720"/>
        </w:tabs>
        <w:spacing w:line="520" w:lineRule="exact"/>
        <w:ind w:firstLine="560" w:firstLineChars="200"/>
        <w:jc w:val="both"/>
        <w:rPr>
          <w:rFonts w:hint="eastAsia" w:ascii="宋体" w:hAnsi="宋体"/>
          <w:color w:val="000000"/>
          <w:kern w:val="0"/>
          <w:sz w:val="28"/>
          <w:szCs w:val="28"/>
        </w:rPr>
      </w:pPr>
      <w:r>
        <w:rPr>
          <w:rFonts w:hint="eastAsia" w:ascii="宋体" w:hAnsi="宋体"/>
          <w:color w:val="000000"/>
          <w:kern w:val="0"/>
          <w:sz w:val="28"/>
          <w:szCs w:val="28"/>
        </w:rPr>
        <w:t>联系人：刘云溪、黄鉴</w:t>
      </w:r>
    </w:p>
    <w:p w14:paraId="1992E2E1">
      <w:pPr>
        <w:widowControl/>
        <w:tabs>
          <w:tab w:val="left" w:pos="720"/>
        </w:tabs>
        <w:spacing w:line="520" w:lineRule="exact"/>
        <w:ind w:firstLine="560" w:firstLineChars="200"/>
        <w:jc w:val="both"/>
        <w:rPr>
          <w:rFonts w:hint="default" w:ascii="宋体" w:hAnsi="宋体" w:eastAsia="宋体"/>
          <w:color w:val="000000"/>
          <w:kern w:val="0"/>
          <w:sz w:val="28"/>
          <w:szCs w:val="28"/>
          <w:lang w:val="en-US" w:eastAsia="zh-CN"/>
        </w:rPr>
      </w:pPr>
      <w:r>
        <w:rPr>
          <w:rFonts w:hint="eastAsia" w:ascii="宋体" w:hAnsi="宋体"/>
          <w:color w:val="000000"/>
          <w:kern w:val="0"/>
          <w:sz w:val="28"/>
          <w:szCs w:val="28"/>
        </w:rPr>
        <w:t>联系方式：企业微信</w:t>
      </w:r>
      <w:r>
        <w:rPr>
          <w:rFonts w:hint="eastAsia" w:ascii="宋体" w:hAnsi="宋体"/>
          <w:color w:val="000000"/>
          <w:kern w:val="0"/>
          <w:sz w:val="28"/>
          <w:szCs w:val="28"/>
          <w:lang w:eastAsia="zh-CN"/>
        </w:rPr>
        <w:t>、</w:t>
      </w:r>
      <w:r>
        <w:rPr>
          <w:rFonts w:hint="eastAsia" w:ascii="宋体" w:hAnsi="宋体"/>
          <w:color w:val="000000"/>
          <w:kern w:val="0"/>
          <w:sz w:val="28"/>
          <w:szCs w:val="28"/>
          <w:lang w:val="en-US" w:eastAsia="zh-CN"/>
        </w:rPr>
        <w:t>51278537</w:t>
      </w:r>
    </w:p>
    <w:p w14:paraId="4AB31C62">
      <w:pPr>
        <w:widowControl/>
        <w:tabs>
          <w:tab w:val="left" w:pos="720"/>
        </w:tabs>
        <w:spacing w:line="520" w:lineRule="exact"/>
        <w:jc w:val="right"/>
        <w:rPr>
          <w:rFonts w:hint="eastAsia" w:ascii="宋体" w:hAnsi="宋体"/>
          <w:color w:val="000000"/>
          <w:kern w:val="0"/>
          <w:sz w:val="28"/>
          <w:szCs w:val="28"/>
        </w:rPr>
      </w:pPr>
    </w:p>
    <w:p w14:paraId="694EEE70">
      <w:pPr>
        <w:widowControl/>
        <w:tabs>
          <w:tab w:val="left" w:pos="720"/>
        </w:tabs>
        <w:spacing w:line="520" w:lineRule="exact"/>
        <w:jc w:val="center"/>
        <w:rPr>
          <w:rFonts w:hint="eastAsia" w:ascii="宋体" w:hAnsi="宋体"/>
          <w:color w:val="000000"/>
          <w:kern w:val="0"/>
          <w:sz w:val="28"/>
          <w:szCs w:val="28"/>
        </w:rPr>
      </w:pPr>
      <w:r>
        <w:rPr>
          <w:rFonts w:hint="eastAsia" w:ascii="宋体" w:hAnsi="宋体"/>
          <w:color w:val="000000"/>
          <w:kern w:val="0"/>
          <w:sz w:val="28"/>
          <w:szCs w:val="28"/>
          <w:lang w:val="en-US" w:eastAsia="zh-CN"/>
        </w:rPr>
        <w:t xml:space="preserve">                                            </w:t>
      </w:r>
      <w:r>
        <w:rPr>
          <w:rFonts w:hint="eastAsia" w:ascii="宋体" w:hAnsi="宋体"/>
          <w:color w:val="000000"/>
          <w:kern w:val="0"/>
          <w:sz w:val="28"/>
          <w:szCs w:val="28"/>
        </w:rPr>
        <w:t>科研处</w:t>
      </w:r>
      <w:r>
        <w:rPr>
          <w:rFonts w:hint="eastAsia" w:ascii="宋体" w:hAnsi="宋体"/>
          <w:color w:val="000000"/>
          <w:kern w:val="0"/>
          <w:sz w:val="28"/>
          <w:szCs w:val="28"/>
          <w:lang w:val="en-US" w:eastAsia="zh-CN"/>
        </w:rPr>
        <w:t xml:space="preserve">   </w:t>
      </w:r>
      <w:r>
        <w:rPr>
          <w:rFonts w:hint="eastAsia" w:ascii="宋体" w:hAnsi="宋体"/>
          <w:color w:val="000000"/>
          <w:kern w:val="0"/>
          <w:sz w:val="28"/>
          <w:szCs w:val="28"/>
        </w:rPr>
        <w:t xml:space="preserve">       </w:t>
      </w:r>
    </w:p>
    <w:p w14:paraId="5D36A415">
      <w:pPr>
        <w:widowControl/>
        <w:tabs>
          <w:tab w:val="left" w:pos="720"/>
        </w:tabs>
        <w:spacing w:line="520" w:lineRule="exact"/>
        <w:jc w:val="right"/>
        <w:rPr>
          <w:sz w:val="28"/>
          <w:szCs w:val="28"/>
        </w:rPr>
      </w:pPr>
      <w:r>
        <w:rPr>
          <w:rFonts w:hint="eastAsia" w:ascii="宋体" w:hAnsi="宋体"/>
          <w:color w:val="000000"/>
          <w:kern w:val="0"/>
          <w:sz w:val="28"/>
          <w:szCs w:val="28"/>
        </w:rPr>
        <w:t>2026年8月1</w:t>
      </w:r>
      <w:r>
        <w:rPr>
          <w:rFonts w:hint="eastAsia" w:ascii="宋体" w:hAnsi="宋体"/>
          <w:color w:val="000000"/>
          <w:kern w:val="0"/>
          <w:sz w:val="28"/>
          <w:szCs w:val="28"/>
          <w:lang w:val="en-US" w:eastAsia="zh-CN"/>
        </w:rPr>
        <w:t>9</w:t>
      </w:r>
      <w:r>
        <w:rPr>
          <w:rFonts w:hint="eastAsia" w:ascii="宋体" w:hAnsi="宋体"/>
          <w:color w:val="000000"/>
          <w:kern w:val="0"/>
          <w:sz w:val="28"/>
          <w:szCs w:val="28"/>
        </w:rPr>
        <w:t>日</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984786"/>
    <w:rsid w:val="009C445C"/>
    <w:rsid w:val="00AA44B1"/>
    <w:rsid w:val="10B322CF"/>
    <w:rsid w:val="73862B89"/>
    <w:rsid w:val="7A075B40"/>
    <w:rsid w:val="7B252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bCs/>
      <w:kern w:val="0"/>
      <w:sz w:val="36"/>
      <w:szCs w:val="36"/>
    </w:rPr>
  </w:style>
  <w:style w:type="paragraph" w:styleId="4">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6"/>
    <w:uiPriority w:val="0"/>
    <w:pPr>
      <w:ind w:left="100" w:leftChars="2500"/>
    </w:pPr>
  </w:style>
  <w:style w:type="paragraph" w:styleId="6">
    <w:name w:val="Balloon Text"/>
    <w:basedOn w:val="1"/>
    <w:link w:val="17"/>
    <w:uiPriority w:val="0"/>
    <w:rPr>
      <w:sz w:val="18"/>
      <w:szCs w:val="18"/>
    </w:rPr>
  </w:style>
  <w:style w:type="paragraph" w:styleId="7">
    <w:name w:val="footer"/>
    <w:basedOn w:val="1"/>
    <w:link w:val="15"/>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页眉 Char"/>
    <w:basedOn w:val="12"/>
    <w:link w:val="8"/>
    <w:qFormat/>
    <w:uiPriority w:val="0"/>
    <w:rPr>
      <w:rFonts w:ascii="Calibri" w:hAnsi="Calibri" w:eastAsia="宋体" w:cs="宋体"/>
      <w:kern w:val="2"/>
      <w:sz w:val="18"/>
      <w:szCs w:val="18"/>
    </w:rPr>
  </w:style>
  <w:style w:type="character" w:customStyle="1" w:styleId="15">
    <w:name w:val="页脚 Char"/>
    <w:basedOn w:val="12"/>
    <w:link w:val="7"/>
    <w:qFormat/>
    <w:uiPriority w:val="0"/>
    <w:rPr>
      <w:rFonts w:ascii="Calibri" w:hAnsi="Calibri" w:eastAsia="宋体" w:cs="宋体"/>
      <w:kern w:val="2"/>
      <w:sz w:val="18"/>
      <w:szCs w:val="18"/>
    </w:rPr>
  </w:style>
  <w:style w:type="character" w:customStyle="1" w:styleId="16">
    <w:name w:val="日期 Char"/>
    <w:basedOn w:val="12"/>
    <w:link w:val="5"/>
    <w:qFormat/>
    <w:uiPriority w:val="0"/>
    <w:rPr>
      <w:rFonts w:ascii="Calibri" w:hAnsi="Calibri" w:eastAsia="宋体" w:cs="宋体"/>
      <w:kern w:val="2"/>
      <w:sz w:val="21"/>
      <w:szCs w:val="24"/>
    </w:rPr>
  </w:style>
  <w:style w:type="character" w:customStyle="1" w:styleId="17">
    <w:name w:val="批注框文本 Char"/>
    <w:basedOn w:val="12"/>
    <w:link w:val="6"/>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1328</Words>
  <Characters>1443</Characters>
  <Lines>39</Lines>
  <Paragraphs>11</Paragraphs>
  <TotalTime>86</TotalTime>
  <ScaleCrop>false</ScaleCrop>
  <LinksUpToDate>false</LinksUpToDate>
  <CharactersWithSpaces>1503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2026-06-10T04:42:00Z</dcterms:created>
  <dc:creator>杉水</dc:creator>
  <cp:lastModifiedBy>云溪</cp:lastModifiedBy>
  <cp:lastPrinted>2026-08-17T05:34:00Z</cp:lastPrinted>
  <dcterms:modified xsi:type="dcterms:W3CDTF">2026-08-19T03:39:56Z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3AF3FDC0693C473FA911F72DA43ABC7D_13</vt:lpwstr>
  </property>
  <property fmtid="{D5CDD505-2E9C-101B-9397-08002B2CF9AE}" pid="4" name="KSOTemplateDocerSaveRecord">
    <vt:lpwstr>eyJoZGlkIjoiYWIxYWYyM2MyMDk1MmMxODRmOWVhNzdjYWY0YzU4ZGQiLCJ1c2VySWQiOiIyNzY2Mjg4OTIifQ==</vt:lpwstr>
  </property>
</Properties>
</file>